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3BD7" w14:textId="77777777" w:rsidR="00870ED9" w:rsidRDefault="00870ED9" w:rsidP="00A87A27">
      <w:pPr>
        <w:pStyle w:val="NoSpacing"/>
      </w:pPr>
    </w:p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6BC92E8D" w:rsidR="00A87A27" w:rsidRPr="00E9662C" w:rsidRDefault="008E3BA8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3BA8">
              <w:rPr>
                <w:rFonts w:ascii="Calibri" w:eastAsia="Times New Roman" w:hAnsi="Calibri" w:cs="Times New Roman"/>
                <w:color w:val="000000"/>
              </w:rPr>
              <w:t> Gram-negative, motile, spiral-shaped bacterium. It typically measures between 0.2 to 1.2 μm in diameter and 1.5 to 10.0 μm in length. 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76780A8F" w:rsidR="00A87A27" w:rsidRPr="00E9662C" w:rsidRDefault="00B32B2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</w:t>
            </w:r>
            <w:r w:rsidRPr="00B32B23">
              <w:rPr>
                <w:rFonts w:ascii="Calibri" w:eastAsia="Times New Roman" w:hAnsi="Calibri" w:cs="Times New Roman"/>
                <w:color w:val="000000"/>
              </w:rPr>
              <w:t>astritis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B32B23">
              <w:rPr>
                <w:rFonts w:ascii="Calibri" w:eastAsia="Times New Roman" w:hAnsi="Calibri" w:cs="Times New Roman"/>
                <w:color w:val="000000"/>
              </w:rPr>
              <w:t>peptic ulcer disease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and </w:t>
            </w:r>
            <w:r w:rsidRPr="00B32B23">
              <w:rPr>
                <w:rFonts w:ascii="Calibri" w:eastAsia="Times New Roman" w:hAnsi="Calibri" w:cs="Times New Roman"/>
                <w:color w:val="000000"/>
              </w:rPr>
              <w:t>gastric mucosa-associated lymphoid tissue (MALT) lymphoma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273BD0A5" w:rsidR="00A87A27" w:rsidRPr="00C946D1" w:rsidRDefault="00B32B2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Yes</w:t>
            </w:r>
            <w:r w:rsidR="00597370" w:rsidRPr="0059737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30C070D5" w:rsidR="00A87A27" w:rsidRPr="00E9662C" w:rsidRDefault="00B32B2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Pigs, humans, NHPs</w:t>
            </w:r>
            <w:r w:rsidR="00E66D0B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21E0475F" w:rsidR="00A87A27" w:rsidRPr="00E9662C" w:rsidRDefault="00B32B2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Pr="00B32B23">
              <w:rPr>
                <w:rFonts w:ascii="Calibri" w:eastAsia="Times New Roman" w:hAnsi="Calibri" w:cs="Times New Roman"/>
                <w:color w:val="000000"/>
              </w:rPr>
              <w:t>lose contact with infected pigs (or possibly other, unidentified infected animals) or by eating raw pork taken from infected pigs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1041AC9A" w:rsidR="00A87A27" w:rsidRPr="00923778" w:rsidRDefault="00B32B2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 pigs, decreased weight gain, chronic gastritis, and ulcers. In humans, gastritis and ulcers.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C838719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5E568DB3" w:rsidR="00A87A27" w:rsidRPr="00E9662C" w:rsidRDefault="00B32B2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="00830E31" w:rsidRPr="00830E31">
              <w:rPr>
                <w:rFonts w:ascii="Calibri" w:eastAsia="Times New Roman" w:hAnsi="Calibri" w:cs="Times New Roman"/>
                <w:color w:val="000000"/>
              </w:rPr>
              <w:t xml:space="preserve"> weeks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to 4 months</w:t>
            </w:r>
            <w:r w:rsidR="00E66D0B" w:rsidRPr="00E66D0B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420F2884" w:rsidR="00870ED9" w:rsidRPr="00E9662C" w:rsidRDefault="00B32B2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 for pigs. For humans, g</w:t>
            </w:r>
            <w:r w:rsidRPr="00B32B23">
              <w:rPr>
                <w:rFonts w:ascii="Calibri" w:eastAsia="Times New Roman" w:hAnsi="Calibri" w:cs="Times New Roman"/>
                <w:color w:val="000000"/>
              </w:rPr>
              <w:t>ood hygiene, handwashing, and avoiding raw or undercooked pork</w:t>
            </w:r>
            <w:r w:rsidR="00230B6C" w:rsidRPr="00230B6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7749C610" w:rsidR="00870ED9" w:rsidRPr="00E9662C" w:rsidRDefault="00B32B2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</w:t>
            </w:r>
            <w:r w:rsidR="00230B6C" w:rsidRPr="00230B6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75D9F065" w:rsidR="00870ED9" w:rsidRPr="00E9662C" w:rsidRDefault="00AB4EC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="00B32B23" w:rsidRPr="00B32B23">
              <w:rPr>
                <w:rFonts w:ascii="Calibri" w:eastAsia="Times New Roman" w:hAnsi="Calibri" w:cs="Times New Roman"/>
                <w:color w:val="000000"/>
              </w:rPr>
              <w:t xml:space="preserve">moxicillin, clarithromycin, and a </w:t>
            </w:r>
            <w:r>
              <w:rPr>
                <w:rFonts w:ascii="Calibri" w:eastAsia="Times New Roman" w:hAnsi="Calibri" w:cs="Times New Roman"/>
                <w:color w:val="000000"/>
              </w:rPr>
              <w:t>proton pump inhibitor (</w:t>
            </w:r>
            <w:r w:rsidR="00B32B23" w:rsidRPr="00B32B23">
              <w:rPr>
                <w:rFonts w:ascii="Calibri" w:eastAsia="Times New Roman" w:hAnsi="Calibri" w:cs="Times New Roman"/>
                <w:color w:val="000000"/>
              </w:rPr>
              <w:t>PPI</w:t>
            </w:r>
            <w:r>
              <w:rPr>
                <w:rFonts w:ascii="Calibri" w:eastAsia="Times New Roman" w:hAnsi="Calibri" w:cs="Times New Roman"/>
                <w:color w:val="000000"/>
              </w:rPr>
              <w:t>). Metronidazole if resistance is a concern.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AE42044" w14:textId="77777777" w:rsidR="00F32F77" w:rsidRDefault="00F32F77" w:rsidP="00A87A27">
      <w:pPr>
        <w:pStyle w:val="NoSpacing"/>
      </w:pPr>
    </w:p>
    <w:p w14:paraId="52DF7487" w14:textId="77777777" w:rsidR="00F32F77" w:rsidRDefault="00F32F77" w:rsidP="00A87A27">
      <w:pPr>
        <w:pStyle w:val="NoSpacing"/>
      </w:pPr>
    </w:p>
    <w:p w14:paraId="348C1A0C" w14:textId="77777777" w:rsidR="00363735" w:rsidRDefault="00363735" w:rsidP="00A87A27">
      <w:pPr>
        <w:pStyle w:val="NoSpacing"/>
      </w:pPr>
    </w:p>
    <w:p w14:paraId="30886D5E" w14:textId="77777777" w:rsidR="00363735" w:rsidRDefault="00363735" w:rsidP="00A87A27">
      <w:pPr>
        <w:pStyle w:val="NoSpacing"/>
      </w:pPr>
    </w:p>
    <w:p w14:paraId="7700EF4F" w14:textId="77777777" w:rsidR="00567EFE" w:rsidRDefault="00567EFE" w:rsidP="00A87A27">
      <w:pPr>
        <w:pStyle w:val="NoSpacing"/>
      </w:pPr>
    </w:p>
    <w:p w14:paraId="148F5003" w14:textId="77777777" w:rsidR="00567EFE" w:rsidRDefault="00567EFE" w:rsidP="00A87A27">
      <w:pPr>
        <w:pStyle w:val="NoSpacing"/>
      </w:pPr>
    </w:p>
    <w:p w14:paraId="6519EFC9" w14:textId="77777777" w:rsidR="00870ED9" w:rsidRDefault="00870ED9" w:rsidP="00A87A27">
      <w:pPr>
        <w:pStyle w:val="NoSpacing"/>
      </w:pPr>
    </w:p>
    <w:p w14:paraId="2E62DA40" w14:textId="77777777" w:rsidR="00E04E97" w:rsidRDefault="00E04E97" w:rsidP="00A87A27">
      <w:pPr>
        <w:pStyle w:val="NoSpacing"/>
      </w:pPr>
    </w:p>
    <w:p w14:paraId="5102D841" w14:textId="77777777" w:rsidR="00E04E97" w:rsidRDefault="00E04E97" w:rsidP="00A87A27">
      <w:pPr>
        <w:pStyle w:val="NoSpacing"/>
      </w:pPr>
    </w:p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29EE026C" w:rsidR="00870ED9" w:rsidRPr="00E9662C" w:rsidRDefault="00AB4EC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Possible but not commonly reported</w:t>
            </w:r>
            <w:r w:rsidR="00830E31" w:rsidRPr="00830E3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5438F862" w:rsidR="00870ED9" w:rsidRPr="00E9662C" w:rsidRDefault="00AB4EC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Pig-derived samples, c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ultures, frozen stocks, other samples described in</w:t>
            </w:r>
            <w:r w:rsidR="00870E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53CE7342" w:rsidR="00870ED9" w:rsidRPr="00E9662C" w:rsidRDefault="00AB4ECD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01A">
              <w:rPr>
                <w:rFonts w:ascii="Calibri" w:eastAsia="Times New Roman" w:hAnsi="Calibri" w:cs="Times New Roman"/>
                <w:color w:val="000000"/>
              </w:rPr>
              <w:t>chlorhexidine gluconate, benzalkonium chloride, alkyldiaminoethylglycine hydrochloride, povidone-iodine, and sodium hypochlorite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(bleach</w:t>
            </w:r>
            <w:r w:rsidR="00394D61">
              <w:rPr>
                <w:rFonts w:ascii="Calibri" w:eastAsia="Times New Roman" w:hAnsi="Calibri" w:cs="Times New Roman"/>
                <w:color w:val="000000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</w:rPr>
              <w:t>, 80% ethanol, and 0.5% glutaraldehyde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5C814533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14248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53ECC413" w:rsidR="00870ED9" w:rsidRPr="00E9662C" w:rsidRDefault="0036373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Limited survival outside the host.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1263AB45" w14:textId="77777777" w:rsidR="00870ED9" w:rsidRDefault="00870ED9" w:rsidP="00A87A27">
      <w:pPr>
        <w:pStyle w:val="NoSpacing"/>
      </w:pPr>
    </w:p>
    <w:p w14:paraId="559BC7E8" w14:textId="77777777" w:rsidR="0005422D" w:rsidRDefault="0005422D" w:rsidP="00A87A27">
      <w:pPr>
        <w:pStyle w:val="NoSpacing"/>
      </w:pPr>
    </w:p>
    <w:p w14:paraId="4139C2D8" w14:textId="77777777" w:rsidR="0005422D" w:rsidRDefault="0005422D" w:rsidP="00A87A27">
      <w:pPr>
        <w:pStyle w:val="NoSpacing"/>
      </w:pPr>
    </w:p>
    <w:p w14:paraId="4A43C88B" w14:textId="77777777" w:rsidR="0005422D" w:rsidRDefault="0005422D" w:rsidP="00A87A27">
      <w:pPr>
        <w:pStyle w:val="NoSpacing"/>
      </w:pPr>
    </w:p>
    <w:p w14:paraId="07073E8F" w14:textId="77777777" w:rsidR="0005422D" w:rsidRDefault="0005422D" w:rsidP="00A87A27">
      <w:pPr>
        <w:pStyle w:val="NoSpacing"/>
      </w:pPr>
    </w:p>
    <w:p w14:paraId="24E4E908" w14:textId="77777777" w:rsidR="0005422D" w:rsidRDefault="0005422D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bleach:water.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9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5C44729F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B15DB5">
      <w:rPr>
        <w:rFonts w:ascii="Calibri" w:hAnsi="Calibri" w:cs="Calibri"/>
        <w:color w:val="000000" w:themeColor="text1"/>
        <w:sz w:val="28"/>
        <w:szCs w:val="28"/>
      </w:rPr>
      <w:t>Helicobacter suis</w:t>
    </w:r>
    <w:r w:rsidR="00486F78" w:rsidRPr="00486F78">
      <w:rPr>
        <w:rFonts w:ascii="Calibri" w:hAnsi="Calibri" w:cs="Calibri"/>
        <w:color w:val="000000" w:themeColor="text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5422D"/>
    <w:rsid w:val="0007249A"/>
    <w:rsid w:val="0014248E"/>
    <w:rsid w:val="001845EA"/>
    <w:rsid w:val="0018540D"/>
    <w:rsid w:val="00216F34"/>
    <w:rsid w:val="00230B6C"/>
    <w:rsid w:val="002579B8"/>
    <w:rsid w:val="002C560B"/>
    <w:rsid w:val="00363735"/>
    <w:rsid w:val="003667F2"/>
    <w:rsid w:val="00394D61"/>
    <w:rsid w:val="00407585"/>
    <w:rsid w:val="004868CE"/>
    <w:rsid w:val="00486F78"/>
    <w:rsid w:val="00567EFE"/>
    <w:rsid w:val="00597370"/>
    <w:rsid w:val="005A619B"/>
    <w:rsid w:val="005B63BC"/>
    <w:rsid w:val="006E6036"/>
    <w:rsid w:val="007547EF"/>
    <w:rsid w:val="00772B97"/>
    <w:rsid w:val="007A64FD"/>
    <w:rsid w:val="007E6885"/>
    <w:rsid w:val="00830E31"/>
    <w:rsid w:val="00870ED9"/>
    <w:rsid w:val="008E3BA8"/>
    <w:rsid w:val="00923778"/>
    <w:rsid w:val="009404AE"/>
    <w:rsid w:val="009D3928"/>
    <w:rsid w:val="00A155B3"/>
    <w:rsid w:val="00A32FEA"/>
    <w:rsid w:val="00A826EF"/>
    <w:rsid w:val="00A856C8"/>
    <w:rsid w:val="00A87A27"/>
    <w:rsid w:val="00AB4ECD"/>
    <w:rsid w:val="00B15DB5"/>
    <w:rsid w:val="00B32B23"/>
    <w:rsid w:val="00C0464B"/>
    <w:rsid w:val="00C14380"/>
    <w:rsid w:val="00C513D2"/>
    <w:rsid w:val="00D30E6E"/>
    <w:rsid w:val="00E04E97"/>
    <w:rsid w:val="00E63FEC"/>
    <w:rsid w:val="00E66D0B"/>
    <w:rsid w:val="00F32F77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irstreportinjury.mus.ed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4</cp:revision>
  <cp:lastPrinted>2024-04-26T14:33:00Z</cp:lastPrinted>
  <dcterms:created xsi:type="dcterms:W3CDTF">2025-05-01T15:02:00Z</dcterms:created>
  <dcterms:modified xsi:type="dcterms:W3CDTF">2025-05-01T15:25:00Z</dcterms:modified>
</cp:coreProperties>
</file>