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8E358F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E49" w14:textId="77777777" w:rsidR="008E358F" w:rsidRPr="00560E06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E06">
              <w:rPr>
                <w:rFonts w:ascii="Calibri" w:eastAsia="Times New Roman" w:hAnsi="Calibri" w:cs="Times New Roman"/>
                <w:color w:val="000000"/>
              </w:rPr>
              <w:t xml:space="preserve">Gram negative, motile, aerobic, urease positive, </w:t>
            </w:r>
            <w:proofErr w:type="spellStart"/>
            <w:r w:rsidRPr="00560E06">
              <w:rPr>
                <w:rFonts w:ascii="Calibri" w:eastAsia="Times New Roman" w:hAnsi="Calibri" w:cs="Times New Roman"/>
                <w:color w:val="000000"/>
              </w:rPr>
              <w:t>rodshaped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60E06">
              <w:rPr>
                <w:rFonts w:ascii="Calibri" w:eastAsia="Times New Roman" w:hAnsi="Calibri" w:cs="Times New Roman"/>
                <w:color w:val="000000"/>
              </w:rPr>
              <w:t>bacilli in Enterobacteriaceae family. Form</w:t>
            </w:r>
          </w:p>
          <w:p w14:paraId="6FC9AB0C" w14:textId="1C66BD3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E06">
              <w:rPr>
                <w:rFonts w:ascii="Calibri" w:eastAsia="Times New Roman" w:hAnsi="Calibri" w:cs="Times New Roman"/>
                <w:color w:val="000000"/>
              </w:rPr>
              <w:t>swarmer cells on solid media and are part of human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60E06">
              <w:rPr>
                <w:rFonts w:ascii="Calibri" w:eastAsia="Times New Roman" w:hAnsi="Calibri" w:cs="Times New Roman"/>
                <w:color w:val="000000"/>
              </w:rPr>
              <w:t>normal flora in gastrointestinal tract.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C167578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E06">
              <w:rPr>
                <w:rFonts w:ascii="Calibri" w:eastAsia="Times New Roman" w:hAnsi="Calibri" w:cs="Times New Roman"/>
                <w:color w:val="000000"/>
              </w:rPr>
              <w:t>Urinary tract infections, wound infections, septicemia.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5F18979" w:rsidR="00A87A27" w:rsidRPr="00C946D1" w:rsidRDefault="008E358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F855D85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AACB1B9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560E06">
              <w:rPr>
                <w:rFonts w:ascii="Calibri" w:eastAsia="Times New Roman" w:hAnsi="Calibri" w:cs="Times New Roman"/>
                <w:color w:val="000000"/>
              </w:rPr>
              <w:t>uncture of the skin, ingestion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E358F">
              <w:rPr>
                <w:rFonts w:ascii="Calibri" w:eastAsia="Times New Roman" w:hAnsi="Calibri" w:cs="Times New Roman"/>
                <w:color w:val="000000"/>
              </w:rPr>
              <w:t>contaminated catheters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E08F612" w:rsidR="008E358F" w:rsidRPr="00923778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E06">
              <w:rPr>
                <w:rFonts w:ascii="Calibri" w:eastAsia="Times New Roman" w:hAnsi="Calibri" w:cs="Times New Roman"/>
                <w:color w:val="000000"/>
              </w:rPr>
              <w:t>Pain, swelling and/or redness at site of infection.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31848B92" w:rsidR="00870ED9" w:rsidRPr="00E9662C" w:rsidRDefault="008E3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E358F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CB9D91F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8E358F">
              <w:rPr>
                <w:rFonts w:ascii="Calibri" w:eastAsia="Times New Roman" w:hAnsi="Calibri" w:cs="Times New Roman"/>
                <w:color w:val="000000"/>
              </w:rPr>
              <w:t>enerally susceptible to broad-spectrum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597CAD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ases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D8AEA63" w:rsidR="00870ED9" w:rsidRPr="00E9662C" w:rsidRDefault="008E3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8E358F">
              <w:rPr>
                <w:rFonts w:ascii="Calibri" w:eastAsia="Times New Roman" w:hAnsi="Calibri" w:cs="Times New Roman"/>
                <w:color w:val="000000"/>
              </w:rPr>
              <w:t>rine tract, wounds, and blood samples</w:t>
            </w:r>
            <w:r w:rsidR="000A6D01" w:rsidRPr="000A6D0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17CAA270" w14:textId="77777777" w:rsidR="00AD5E11" w:rsidRDefault="00AD5E11" w:rsidP="00A87A27">
      <w:pPr>
        <w:pStyle w:val="NoSpacing"/>
      </w:pPr>
    </w:p>
    <w:p w14:paraId="7262CECC" w14:textId="77777777" w:rsidR="000A6D01" w:rsidRDefault="000A6D01" w:rsidP="00A87A27">
      <w:pPr>
        <w:pStyle w:val="NoSpacing"/>
      </w:pPr>
    </w:p>
    <w:p w14:paraId="7EB2B8DF" w14:textId="77777777" w:rsidR="00120DBE" w:rsidRDefault="00120DBE" w:rsidP="00A87A27">
      <w:pPr>
        <w:pStyle w:val="NoSpacing"/>
      </w:pPr>
    </w:p>
    <w:p w14:paraId="135A6298" w14:textId="77777777" w:rsidR="00120DBE" w:rsidRDefault="00120DBE" w:rsidP="00A87A27">
      <w:pPr>
        <w:pStyle w:val="NoSpacing"/>
      </w:pPr>
    </w:p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BE974F" w:rsidR="00DC223D" w:rsidRPr="000A6D01" w:rsidRDefault="000A6D01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</w:t>
            </w:r>
            <w:r w:rsidR="008E358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8E358F" w:rsidRPr="008E358F">
              <w:rPr>
                <w:rFonts w:ascii="Calibri" w:eastAsia="Times New Roman" w:hAnsi="Calibri" w:cs="Times New Roman"/>
                <w:color w:val="000000"/>
              </w:rPr>
              <w:t xml:space="preserve">formaldehyde (18.5 g/L; 5% formalin in water), glutaraldehyde, and </w:t>
            </w:r>
            <w:proofErr w:type="spellStart"/>
            <w:r w:rsidR="008E358F" w:rsidRPr="008E358F">
              <w:rPr>
                <w:rFonts w:ascii="Calibri" w:eastAsia="Times New Roman" w:hAnsi="Calibri" w:cs="Times New Roman"/>
                <w:color w:val="000000"/>
              </w:rPr>
              <w:t>iodines</w:t>
            </w:r>
            <w:proofErr w:type="spellEnd"/>
            <w:r w:rsidR="008E358F" w:rsidRPr="008E358F">
              <w:rPr>
                <w:rFonts w:ascii="Calibri" w:eastAsia="Times New Roman" w:hAnsi="Calibri" w:cs="Times New Roman"/>
                <w:color w:val="000000"/>
              </w:rPr>
              <w:t xml:space="preserve"> (0.075 g/L)</w:t>
            </w:r>
            <w:r w:rsidR="008E358F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0E435D7" w:rsidR="00DC223D" w:rsidRPr="00E9662C" w:rsidRDefault="008E358F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8E358F">
              <w:rPr>
                <w:rFonts w:ascii="Calibri" w:eastAsia="Times New Roman" w:hAnsi="Calibri" w:cs="Times New Roman"/>
                <w:color w:val="000000"/>
              </w:rPr>
              <w:t xml:space="preserve"> few days on inanimate surfaces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and survive well in </w:t>
            </w:r>
            <w:r w:rsidRPr="008E358F">
              <w:rPr>
                <w:rFonts w:ascii="Calibri" w:eastAsia="Times New Roman" w:hAnsi="Calibri" w:cs="Times New Roman"/>
                <w:color w:val="000000"/>
              </w:rPr>
              <w:t>soil, water, and sewage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E358F" w:rsidRPr="00E9662C" w14:paraId="4B5E453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38C8" w14:textId="4D27F73E" w:rsidR="008E358F" w:rsidRDefault="008E3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1285" w14:textId="53CE5EB2" w:rsidR="008E358F" w:rsidRPr="008E358F" w:rsidRDefault="008E358F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8E358F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https://www.canada.ca/en/public-health/services/laboratory-biosafety-biosecurity/pathogen-safety-data-sheets-risk-assessment/proteus.html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D4A0146" w14:textId="77777777" w:rsidR="000A6D01" w:rsidRDefault="000A6D01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4938C695" w14:textId="77777777" w:rsidR="000A6D01" w:rsidRDefault="000A6D01" w:rsidP="00A87A27">
      <w:pPr>
        <w:pStyle w:val="NoSpacing"/>
      </w:pPr>
    </w:p>
    <w:p w14:paraId="53853274" w14:textId="77777777" w:rsidR="000A6D01" w:rsidRDefault="000A6D01" w:rsidP="00A87A27">
      <w:pPr>
        <w:pStyle w:val="NoSpacing"/>
      </w:pPr>
    </w:p>
    <w:p w14:paraId="283D6D91" w14:textId="77777777" w:rsidR="000A6D01" w:rsidRDefault="000A6D01" w:rsidP="00A87A27">
      <w:pPr>
        <w:pStyle w:val="NoSpacing"/>
      </w:pPr>
    </w:p>
    <w:p w14:paraId="59C41C02" w14:textId="77777777" w:rsidR="000A6D01" w:rsidRDefault="000A6D01" w:rsidP="00A87A27">
      <w:pPr>
        <w:pStyle w:val="NoSpacing"/>
      </w:pPr>
    </w:p>
    <w:p w14:paraId="0C49FE4C" w14:textId="77777777" w:rsidR="000A6D01" w:rsidRDefault="000A6D01" w:rsidP="00A87A27">
      <w:pPr>
        <w:pStyle w:val="NoSpacing"/>
      </w:pPr>
    </w:p>
    <w:p w14:paraId="4EE46625" w14:textId="77777777" w:rsidR="000A6D01" w:rsidRDefault="000A6D01" w:rsidP="00A87A27">
      <w:pPr>
        <w:pStyle w:val="NoSpacing"/>
      </w:pPr>
    </w:p>
    <w:p w14:paraId="599C7DD7" w14:textId="77777777" w:rsidR="000A6D01" w:rsidRDefault="000A6D01" w:rsidP="00A87A27">
      <w:pPr>
        <w:pStyle w:val="NoSpacing"/>
      </w:pPr>
    </w:p>
    <w:p w14:paraId="53C455FF" w14:textId="77777777" w:rsidR="000A6D01" w:rsidRDefault="000A6D01" w:rsidP="00A87A27">
      <w:pPr>
        <w:pStyle w:val="NoSpacing"/>
      </w:pPr>
    </w:p>
    <w:p w14:paraId="150615D1" w14:textId="77777777" w:rsidR="00120DBE" w:rsidRDefault="00120DBE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2362F5D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3575A3" w:rsidRPr="003575A3">
      <w:rPr>
        <w:rFonts w:ascii="Calibri" w:hAnsi="Calibri" w:cs="Calibri"/>
        <w:color w:val="000000" w:themeColor="text1"/>
        <w:sz w:val="28"/>
        <w:szCs w:val="28"/>
      </w:rPr>
      <w:t xml:space="preserve">Proteus spp., including P. mirabilis, P. vulgaris, P. </w:t>
    </w:r>
    <w:proofErr w:type="spellStart"/>
    <w:r w:rsidR="003575A3" w:rsidRPr="003575A3">
      <w:rPr>
        <w:rFonts w:ascii="Calibri" w:hAnsi="Calibri" w:cs="Calibri"/>
        <w:color w:val="000000" w:themeColor="text1"/>
        <w:sz w:val="28"/>
        <w:szCs w:val="28"/>
      </w:rPr>
      <w:t>penneri</w:t>
    </w:r>
    <w:proofErr w:type="spellEnd"/>
    <w:r w:rsidR="003575A3" w:rsidRPr="003575A3">
      <w:rPr>
        <w:rFonts w:ascii="Calibri" w:hAnsi="Calibri" w:cs="Calibri"/>
        <w:color w:val="000000" w:themeColor="text1"/>
        <w:sz w:val="28"/>
        <w:szCs w:val="28"/>
      </w:rPr>
      <w:t xml:space="preserve"> and P. </w:t>
    </w:r>
    <w:proofErr w:type="spellStart"/>
    <w:r w:rsidR="003575A3" w:rsidRPr="003575A3">
      <w:rPr>
        <w:rFonts w:ascii="Calibri" w:hAnsi="Calibri" w:cs="Calibri"/>
        <w:color w:val="000000" w:themeColor="text1"/>
        <w:sz w:val="28"/>
        <w:szCs w:val="28"/>
      </w:rPr>
      <w:t>hauseri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575A3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637B"/>
    <w:rsid w:val="00C0464B"/>
    <w:rsid w:val="00C14380"/>
    <w:rsid w:val="00C513D2"/>
    <w:rsid w:val="00CA4737"/>
    <w:rsid w:val="00D30E6E"/>
    <w:rsid w:val="00D91BE5"/>
    <w:rsid w:val="00DC223D"/>
    <w:rsid w:val="00E04E97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prote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2025-05-09T15:32:00Z</dcterms:created>
  <dcterms:modified xsi:type="dcterms:W3CDTF">2025-05-09T15:37:00Z</dcterms:modified>
</cp:coreProperties>
</file>